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F060" w14:textId="77777777" w:rsidR="00736262" w:rsidRPr="00736262" w:rsidRDefault="00736262" w:rsidP="00736262">
      <w:pPr>
        <w:pStyle w:val="NoSpacing"/>
        <w:spacing w:line="276" w:lineRule="auto"/>
        <w:jc w:val="center"/>
        <w:rPr>
          <w:rFonts w:ascii="Arial" w:hAnsi="Arial" w:cs="Arial"/>
          <w:b/>
          <w:color w:val="ED7D31" w:themeColor="accent2"/>
          <w:sz w:val="48"/>
          <w:szCs w:val="48"/>
        </w:rPr>
      </w:pPr>
      <w:r w:rsidRPr="00736262">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776B51FC" wp14:editId="6B353ADD">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736262">
        <w:rPr>
          <w:rFonts w:ascii="Arial" w:hAnsi="Arial" w:cs="Arial"/>
          <w:b/>
          <w:color w:val="ED7D31" w:themeColor="accent2"/>
          <w:sz w:val="48"/>
          <w:szCs w:val="48"/>
        </w:rPr>
        <w:t>Digging Deeper Reaching Further</w:t>
      </w:r>
    </w:p>
    <w:p w14:paraId="5A5F47B3" w14:textId="77777777" w:rsidR="00736262" w:rsidRDefault="00736262" w:rsidP="00736262">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144E7A0B" w14:textId="77777777" w:rsidR="00736262" w:rsidRPr="00736262" w:rsidRDefault="00736262" w:rsidP="00736262">
      <w:pPr>
        <w:pStyle w:val="NoSpacing"/>
        <w:spacing w:line="276" w:lineRule="auto"/>
        <w:jc w:val="center"/>
        <w:rPr>
          <w:rFonts w:ascii="Arial" w:hAnsi="Arial" w:cs="Arial"/>
          <w:color w:val="000000" w:themeColor="text1"/>
          <w:sz w:val="26"/>
          <w:szCs w:val="26"/>
        </w:rPr>
      </w:pPr>
    </w:p>
    <w:p w14:paraId="788B8F01" w14:textId="5C846AD4" w:rsidR="003708D3" w:rsidRPr="005776FA" w:rsidRDefault="003708D3" w:rsidP="00DF08B0">
      <w:pPr>
        <w:spacing w:after="0" w:line="276" w:lineRule="auto"/>
        <w:jc w:val="center"/>
        <w:rPr>
          <w:rFonts w:ascii="Arial" w:eastAsia="宋体" w:hAnsi="Arial" w:cs="Arial"/>
          <w:b/>
          <w:color w:val="4F81BD"/>
          <w:sz w:val="36"/>
        </w:rPr>
      </w:pPr>
      <w:r w:rsidRPr="005776FA">
        <w:rPr>
          <w:rFonts w:ascii="Arial" w:eastAsia="宋体" w:hAnsi="Arial" w:cs="Arial"/>
          <w:b/>
          <w:color w:val="4F81BD"/>
          <w:sz w:val="36"/>
        </w:rPr>
        <w:t>T</w:t>
      </w:r>
      <w:r w:rsidR="00DF08B0" w:rsidRPr="005776FA">
        <w:rPr>
          <w:rFonts w:ascii="Arial" w:eastAsia="宋体" w:hAnsi="Arial" w:cs="Arial"/>
          <w:b/>
          <w:color w:val="4F81BD"/>
          <w:sz w:val="36"/>
        </w:rPr>
        <w:t>ext Analysis Research E</w:t>
      </w:r>
      <w:r w:rsidRPr="005776FA">
        <w:rPr>
          <w:rFonts w:ascii="Arial" w:eastAsia="宋体" w:hAnsi="Arial" w:cs="Arial"/>
          <w:b/>
          <w:color w:val="4F81BD"/>
          <w:sz w:val="36"/>
        </w:rPr>
        <w:t>xamples</w:t>
      </w:r>
    </w:p>
    <w:p w14:paraId="5F032F2A" w14:textId="77777777" w:rsidR="00DF08B0" w:rsidRPr="00DF08B0" w:rsidRDefault="00DF08B0" w:rsidP="00DF08B0">
      <w:pPr>
        <w:spacing w:after="0" w:line="276" w:lineRule="auto"/>
        <w:jc w:val="center"/>
        <w:rPr>
          <w:rFonts w:ascii="Arial" w:eastAsiaTheme="minorEastAsia" w:hAnsi="Arial" w:cs="Arial"/>
          <w:b/>
          <w:color w:val="5B9BD5" w:themeColor="accent1"/>
          <w:sz w:val="36"/>
        </w:rPr>
      </w:pPr>
    </w:p>
    <w:p w14:paraId="1CFA18D2" w14:textId="77777777" w:rsidR="003708D3" w:rsidRPr="001A3D72" w:rsidRDefault="003708D3" w:rsidP="00AA1E22">
      <w:pPr>
        <w:spacing w:after="0" w:line="276" w:lineRule="auto"/>
        <w:textAlignment w:val="baseline"/>
        <w:outlineLvl w:val="2"/>
        <w:rPr>
          <w:rFonts w:ascii="Arial" w:eastAsia="Times New Roman" w:hAnsi="Arial" w:cs="Arial"/>
          <w:b/>
          <w:bCs/>
          <w:iCs/>
          <w:color w:val="ED7D31" w:themeColor="accent2"/>
          <w:sz w:val="28"/>
          <w:szCs w:val="24"/>
          <w:bdr w:val="none" w:sz="0" w:space="0" w:color="auto" w:frame="1"/>
        </w:rPr>
      </w:pPr>
      <w:r w:rsidRPr="001A3D72">
        <w:rPr>
          <w:rFonts w:ascii="Arial" w:eastAsia="Times New Roman" w:hAnsi="Arial" w:cs="Arial"/>
          <w:b/>
          <w:bCs/>
          <w:iCs/>
          <w:color w:val="ED7D31" w:themeColor="accent2"/>
          <w:sz w:val="28"/>
          <w:szCs w:val="24"/>
          <w:bdr w:val="none" w:sz="0" w:space="0" w:color="auto" w:frame="1"/>
        </w:rPr>
        <w:t>“Rowling and Galbraith”: an authorial analysis</w:t>
      </w:r>
    </w:p>
    <w:p w14:paraId="4196E2B7" w14:textId="77777777" w:rsidR="003708D3" w:rsidRPr="001A3D72" w:rsidRDefault="003708D3" w:rsidP="00AA1E22">
      <w:pPr>
        <w:spacing w:after="0" w:line="276" w:lineRule="auto"/>
        <w:textAlignment w:val="baseline"/>
        <w:rPr>
          <w:rFonts w:ascii="Arial" w:eastAsia="Times New Roman" w:hAnsi="Arial" w:cs="Arial"/>
          <w:i/>
          <w:iCs/>
          <w:color w:val="333333"/>
          <w:sz w:val="24"/>
          <w:szCs w:val="24"/>
          <w:bdr w:val="none" w:sz="0" w:space="0" w:color="auto" w:frame="1"/>
        </w:rPr>
      </w:pPr>
      <w:r w:rsidRPr="001A3D72">
        <w:rPr>
          <w:rFonts w:ascii="Arial" w:eastAsia="Times New Roman" w:hAnsi="Arial" w:cs="Arial"/>
          <w:i/>
          <w:iCs/>
          <w:color w:val="333333"/>
          <w:sz w:val="24"/>
          <w:szCs w:val="24"/>
          <w:bdr w:val="none" w:sz="0" w:space="0" w:color="auto" w:frame="1"/>
        </w:rPr>
        <w:t xml:space="preserve">Patrick </w:t>
      </w:r>
      <w:proofErr w:type="spellStart"/>
      <w:r w:rsidRPr="001A3D72">
        <w:rPr>
          <w:rFonts w:ascii="Arial" w:eastAsia="Times New Roman" w:hAnsi="Arial" w:cs="Arial"/>
          <w:i/>
          <w:iCs/>
          <w:color w:val="333333"/>
          <w:sz w:val="24"/>
          <w:szCs w:val="24"/>
          <w:bdr w:val="none" w:sz="0" w:space="0" w:color="auto" w:frame="1"/>
        </w:rPr>
        <w:t>Juola</w:t>
      </w:r>
      <w:proofErr w:type="spellEnd"/>
      <w:r w:rsidRPr="001A3D72">
        <w:rPr>
          <w:rFonts w:ascii="Arial" w:eastAsia="Times New Roman" w:hAnsi="Arial" w:cs="Arial"/>
          <w:i/>
          <w:iCs/>
          <w:color w:val="333333"/>
          <w:sz w:val="24"/>
          <w:szCs w:val="24"/>
          <w:bdr w:val="none" w:sz="0" w:space="0" w:color="auto" w:frame="1"/>
        </w:rPr>
        <w:t>, 2013</w:t>
      </w:r>
    </w:p>
    <w:p w14:paraId="548469AF"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p>
    <w:p w14:paraId="76D74B4B" w14:textId="77777777" w:rsidR="003708D3" w:rsidRPr="001A3D72" w:rsidRDefault="00B01872" w:rsidP="00AA1E22">
      <w:pPr>
        <w:spacing w:after="0" w:line="276" w:lineRule="auto"/>
        <w:textAlignment w:val="baseline"/>
        <w:rPr>
          <w:rFonts w:ascii="Arial" w:eastAsia="Times New Roman" w:hAnsi="Arial" w:cs="Arial"/>
          <w:color w:val="333333"/>
          <w:sz w:val="24"/>
          <w:szCs w:val="24"/>
        </w:rPr>
      </w:pPr>
      <w:hyperlink r:id="rId8" w:history="1">
        <w:r w:rsidR="003708D3" w:rsidRPr="001A3D72">
          <w:rPr>
            <w:rFonts w:ascii="Arial" w:eastAsia="Times New Roman" w:hAnsi="Arial" w:cs="Arial"/>
            <w:color w:val="333333"/>
            <w:sz w:val="24"/>
            <w:szCs w:val="24"/>
            <w:u w:val="single"/>
            <w:bdr w:val="none" w:sz="0" w:space="0" w:color="auto" w:frame="1"/>
          </w:rPr>
          <w:t>http://languagel</w:t>
        </w:r>
        <w:r w:rsidR="003708D3" w:rsidRPr="001A3D72">
          <w:rPr>
            <w:rFonts w:ascii="Arial" w:eastAsia="Times New Roman" w:hAnsi="Arial" w:cs="Arial"/>
            <w:color w:val="333333"/>
            <w:sz w:val="24"/>
            <w:szCs w:val="24"/>
            <w:u w:val="single"/>
            <w:bdr w:val="none" w:sz="0" w:space="0" w:color="auto" w:frame="1"/>
          </w:rPr>
          <w:t>o</w:t>
        </w:r>
        <w:r w:rsidR="003708D3" w:rsidRPr="001A3D72">
          <w:rPr>
            <w:rFonts w:ascii="Arial" w:eastAsia="Times New Roman" w:hAnsi="Arial" w:cs="Arial"/>
            <w:color w:val="333333"/>
            <w:sz w:val="24"/>
            <w:szCs w:val="24"/>
            <w:u w:val="single"/>
            <w:bdr w:val="none" w:sz="0" w:space="0" w:color="auto" w:frame="1"/>
          </w:rPr>
          <w:t>g.ldc.upenn.edu/nll/?p=5315</w:t>
        </w:r>
      </w:hyperlink>
    </w:p>
    <w:p w14:paraId="3C706B97"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p>
    <w:p w14:paraId="3FDC56B3"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b/>
          <w:bCs/>
          <w:color w:val="333333"/>
          <w:sz w:val="24"/>
          <w:szCs w:val="24"/>
          <w:bdr w:val="none" w:sz="0" w:space="0" w:color="auto" w:frame="1"/>
        </w:rPr>
        <w:t>Research question:</w:t>
      </w:r>
    </w:p>
    <w:p w14:paraId="02F6D883"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Did J.K. Rowling write </w:t>
      </w:r>
      <w:r w:rsidRPr="001A3D72">
        <w:rPr>
          <w:rFonts w:ascii="Arial" w:eastAsia="Times New Roman" w:hAnsi="Arial" w:cs="Arial"/>
          <w:i/>
          <w:iCs/>
          <w:color w:val="333333"/>
          <w:sz w:val="24"/>
          <w:szCs w:val="24"/>
          <w:bdr w:val="none" w:sz="0" w:space="0" w:color="auto" w:frame="1"/>
        </w:rPr>
        <w:t>The Cuckoo’s Calling</w:t>
      </w:r>
      <w:r w:rsidRPr="001A3D72">
        <w:rPr>
          <w:rFonts w:ascii="Arial" w:eastAsia="Times New Roman" w:hAnsi="Arial" w:cs="Arial"/>
          <w:color w:val="333333"/>
          <w:sz w:val="24"/>
          <w:szCs w:val="24"/>
        </w:rPr>
        <w:t> under the pen name Robert Galbraith?</w:t>
      </w:r>
    </w:p>
    <w:p w14:paraId="52DCD801"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p>
    <w:p w14:paraId="7D5783F7"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b/>
          <w:bCs/>
          <w:color w:val="333333"/>
          <w:sz w:val="24"/>
          <w:szCs w:val="24"/>
          <w:bdr w:val="none" w:sz="0" w:space="0" w:color="auto" w:frame="1"/>
        </w:rPr>
        <w:t>Project description:</w:t>
      </w:r>
    </w:p>
    <w:p w14:paraId="216E9743" w14:textId="77777777" w:rsidR="003708D3" w:rsidRPr="001A3D72" w:rsidRDefault="003708D3" w:rsidP="00AA1E22">
      <w:pPr>
        <w:pStyle w:val="ListParagraph"/>
        <w:numPr>
          <w:ilvl w:val="0"/>
          <w:numId w:val="5"/>
        </w:num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 xml:space="preserve">In 2013, scholars Patrick </w:t>
      </w:r>
      <w:proofErr w:type="spellStart"/>
      <w:r w:rsidRPr="001A3D72">
        <w:rPr>
          <w:rFonts w:ascii="Arial" w:eastAsia="Times New Roman" w:hAnsi="Arial" w:cs="Arial"/>
          <w:color w:val="333333"/>
          <w:sz w:val="24"/>
          <w:szCs w:val="24"/>
        </w:rPr>
        <w:t>Juola</w:t>
      </w:r>
      <w:proofErr w:type="spellEnd"/>
      <w:r w:rsidRPr="001A3D72">
        <w:rPr>
          <w:rFonts w:ascii="Arial" w:eastAsia="Times New Roman" w:hAnsi="Arial" w:cs="Arial"/>
          <w:color w:val="333333"/>
          <w:sz w:val="24"/>
          <w:szCs w:val="24"/>
        </w:rPr>
        <w:t xml:space="preserve"> and Peter </w:t>
      </w:r>
      <w:proofErr w:type="spellStart"/>
      <w:r w:rsidRPr="001A3D72">
        <w:rPr>
          <w:rFonts w:ascii="Arial" w:eastAsia="Times New Roman" w:hAnsi="Arial" w:cs="Arial"/>
          <w:color w:val="333333"/>
          <w:sz w:val="24"/>
          <w:szCs w:val="24"/>
        </w:rPr>
        <w:t>Millican</w:t>
      </w:r>
      <w:proofErr w:type="spellEnd"/>
      <w:r w:rsidRPr="001A3D72">
        <w:rPr>
          <w:rFonts w:ascii="Arial" w:eastAsia="Times New Roman" w:hAnsi="Arial" w:cs="Arial"/>
          <w:color w:val="333333"/>
          <w:sz w:val="24"/>
          <w:szCs w:val="24"/>
        </w:rPr>
        <w:t xml:space="preserve"> were approached by a reporter, Cal </w:t>
      </w:r>
      <w:proofErr w:type="spellStart"/>
      <w:r w:rsidRPr="001A3D72">
        <w:rPr>
          <w:rFonts w:ascii="Arial" w:eastAsia="Times New Roman" w:hAnsi="Arial" w:cs="Arial"/>
          <w:color w:val="333333"/>
          <w:sz w:val="24"/>
          <w:szCs w:val="24"/>
        </w:rPr>
        <w:t>Flyn</w:t>
      </w:r>
      <w:proofErr w:type="spellEnd"/>
      <w:r w:rsidRPr="001A3D72">
        <w:rPr>
          <w:rFonts w:ascii="Arial" w:eastAsia="Times New Roman" w:hAnsi="Arial" w:cs="Arial"/>
          <w:color w:val="333333"/>
          <w:sz w:val="24"/>
          <w:szCs w:val="24"/>
        </w:rPr>
        <w:t xml:space="preserve"> (from the </w:t>
      </w:r>
      <w:r w:rsidRPr="001A3D72">
        <w:rPr>
          <w:rFonts w:ascii="Arial" w:eastAsia="Times New Roman" w:hAnsi="Arial" w:cs="Arial"/>
          <w:i/>
          <w:iCs/>
          <w:color w:val="333333"/>
          <w:sz w:val="24"/>
          <w:szCs w:val="24"/>
          <w:bdr w:val="none" w:sz="0" w:space="0" w:color="auto" w:frame="1"/>
        </w:rPr>
        <w:t>Sunday Times)</w:t>
      </w:r>
      <w:r w:rsidRPr="001A3D72">
        <w:rPr>
          <w:rFonts w:ascii="Arial" w:eastAsia="Times New Roman" w:hAnsi="Arial" w:cs="Arial"/>
          <w:color w:val="333333"/>
          <w:sz w:val="24"/>
          <w:szCs w:val="24"/>
        </w:rPr>
        <w:t xml:space="preserve">, to conduct an authorship analysis to see if </w:t>
      </w:r>
      <w:proofErr w:type="gramStart"/>
      <w:r w:rsidRPr="001A3D72">
        <w:rPr>
          <w:rFonts w:ascii="Arial" w:eastAsia="Times New Roman" w:hAnsi="Arial" w:cs="Arial"/>
          <w:color w:val="333333"/>
          <w:sz w:val="24"/>
          <w:szCs w:val="24"/>
        </w:rPr>
        <w:t>the  </w:t>
      </w:r>
      <w:proofErr w:type="spellStart"/>
      <w:r w:rsidRPr="001A3D72">
        <w:rPr>
          <w:rFonts w:ascii="Arial" w:eastAsia="Times New Roman" w:hAnsi="Arial" w:cs="Arial"/>
          <w:i/>
          <w:iCs/>
          <w:color w:val="333333"/>
          <w:sz w:val="24"/>
          <w:szCs w:val="24"/>
          <w:bdr w:val="none" w:sz="0" w:space="0" w:color="auto" w:frame="1"/>
        </w:rPr>
        <w:t>The</w:t>
      </w:r>
      <w:proofErr w:type="spellEnd"/>
      <w:proofErr w:type="gramEnd"/>
      <w:r w:rsidRPr="001A3D72">
        <w:rPr>
          <w:rFonts w:ascii="Arial" w:eastAsia="Times New Roman" w:hAnsi="Arial" w:cs="Arial"/>
          <w:i/>
          <w:iCs/>
          <w:color w:val="333333"/>
          <w:sz w:val="24"/>
          <w:szCs w:val="24"/>
          <w:bdr w:val="none" w:sz="0" w:space="0" w:color="auto" w:frame="1"/>
        </w:rPr>
        <w:t xml:space="preserve"> Cuckoo’s Calling</w:t>
      </w:r>
      <w:r w:rsidRPr="001A3D72">
        <w:rPr>
          <w:rFonts w:ascii="Arial" w:eastAsia="Times New Roman" w:hAnsi="Arial" w:cs="Arial"/>
          <w:color w:val="333333"/>
          <w:sz w:val="24"/>
          <w:szCs w:val="24"/>
        </w:rPr>
        <w:t xml:space="preserve"> by Robert Galbraith was actually written by J.K. Rowling. </w:t>
      </w:r>
      <w:proofErr w:type="spellStart"/>
      <w:r w:rsidRPr="001A3D72">
        <w:rPr>
          <w:rFonts w:ascii="Arial" w:eastAsia="Times New Roman" w:hAnsi="Arial" w:cs="Arial"/>
          <w:color w:val="333333"/>
          <w:sz w:val="24"/>
          <w:szCs w:val="24"/>
        </w:rPr>
        <w:t>Juola</w:t>
      </w:r>
      <w:proofErr w:type="spellEnd"/>
      <w:r w:rsidRPr="001A3D72">
        <w:rPr>
          <w:rFonts w:ascii="Arial" w:eastAsia="Times New Roman" w:hAnsi="Arial" w:cs="Arial"/>
          <w:color w:val="333333"/>
          <w:sz w:val="24"/>
          <w:szCs w:val="24"/>
        </w:rPr>
        <w:t xml:space="preserve"> decided to compare </w:t>
      </w:r>
      <w:r w:rsidRPr="001A3D72">
        <w:rPr>
          <w:rFonts w:ascii="Arial" w:eastAsia="Times New Roman" w:hAnsi="Arial" w:cs="Arial"/>
          <w:i/>
          <w:iCs/>
          <w:color w:val="333333"/>
          <w:sz w:val="24"/>
          <w:szCs w:val="24"/>
          <w:bdr w:val="none" w:sz="0" w:space="0" w:color="auto" w:frame="1"/>
        </w:rPr>
        <w:t>The Cuckoo’s Calling</w:t>
      </w:r>
      <w:r w:rsidRPr="001A3D72">
        <w:rPr>
          <w:rFonts w:ascii="Arial" w:eastAsia="Times New Roman" w:hAnsi="Arial" w:cs="Arial"/>
          <w:color w:val="333333"/>
          <w:sz w:val="24"/>
          <w:szCs w:val="24"/>
        </w:rPr>
        <w:t xml:space="preserve"> with Rowling’s own writing, as well as with samples written by three other authors for comparison. Thus, </w:t>
      </w:r>
      <w:proofErr w:type="spellStart"/>
      <w:r w:rsidRPr="001A3D72">
        <w:rPr>
          <w:rFonts w:ascii="Arial" w:eastAsia="Times New Roman" w:hAnsi="Arial" w:cs="Arial"/>
          <w:color w:val="333333"/>
          <w:sz w:val="24"/>
          <w:szCs w:val="24"/>
        </w:rPr>
        <w:t>Flyn</w:t>
      </w:r>
      <w:proofErr w:type="spellEnd"/>
      <w:r w:rsidRPr="001A3D72">
        <w:rPr>
          <w:rFonts w:ascii="Arial" w:eastAsia="Times New Roman" w:hAnsi="Arial" w:cs="Arial"/>
          <w:color w:val="333333"/>
          <w:sz w:val="24"/>
          <w:szCs w:val="24"/>
        </w:rPr>
        <w:t xml:space="preserve"> provided him with machine-readable texts of </w:t>
      </w:r>
      <w:r w:rsidRPr="001A3D72">
        <w:rPr>
          <w:rFonts w:ascii="Arial" w:eastAsia="Times New Roman" w:hAnsi="Arial" w:cs="Arial"/>
          <w:i/>
          <w:iCs/>
          <w:color w:val="333333"/>
          <w:sz w:val="24"/>
          <w:szCs w:val="24"/>
          <w:bdr w:val="none" w:sz="0" w:space="0" w:color="auto" w:frame="1"/>
        </w:rPr>
        <w:t>The Cuckoo’s Calling, </w:t>
      </w:r>
      <w:r w:rsidRPr="001A3D72">
        <w:rPr>
          <w:rFonts w:ascii="Arial" w:eastAsia="Times New Roman" w:hAnsi="Arial" w:cs="Arial"/>
          <w:color w:val="333333"/>
          <w:sz w:val="24"/>
          <w:szCs w:val="24"/>
        </w:rPr>
        <w:t>Rowling’s previous novel </w:t>
      </w:r>
      <w:r w:rsidRPr="001A3D72">
        <w:rPr>
          <w:rFonts w:ascii="Arial" w:eastAsia="Times New Roman" w:hAnsi="Arial" w:cs="Arial"/>
          <w:i/>
          <w:iCs/>
          <w:color w:val="333333"/>
          <w:sz w:val="24"/>
          <w:szCs w:val="24"/>
          <w:bdr w:val="none" w:sz="0" w:space="0" w:color="auto" w:frame="1"/>
        </w:rPr>
        <w:t>The Casual Vacancy, </w:t>
      </w:r>
      <w:r w:rsidRPr="001A3D72">
        <w:rPr>
          <w:rFonts w:ascii="Arial" w:eastAsia="Times New Roman" w:hAnsi="Arial" w:cs="Arial"/>
          <w:color w:val="333333"/>
          <w:sz w:val="24"/>
          <w:szCs w:val="24"/>
        </w:rPr>
        <w:t>and three other novels written by British women who specialize in crime fiction.</w:t>
      </w:r>
    </w:p>
    <w:p w14:paraId="2AADBAFC" w14:textId="77777777" w:rsidR="003708D3" w:rsidRPr="001A3D72" w:rsidRDefault="003708D3" w:rsidP="00AA1E22">
      <w:pPr>
        <w:pStyle w:val="ListParagraph"/>
        <w:numPr>
          <w:ilvl w:val="0"/>
          <w:numId w:val="5"/>
        </w:numPr>
        <w:spacing w:after="0" w:line="276" w:lineRule="auto"/>
        <w:textAlignment w:val="baseline"/>
        <w:rPr>
          <w:rFonts w:ascii="Arial" w:eastAsia="Times New Roman" w:hAnsi="Arial" w:cs="Arial"/>
          <w:color w:val="333333"/>
          <w:sz w:val="24"/>
          <w:szCs w:val="24"/>
        </w:rPr>
      </w:pPr>
      <w:proofErr w:type="spellStart"/>
      <w:r w:rsidRPr="001A3D72">
        <w:rPr>
          <w:rFonts w:ascii="Arial" w:eastAsia="Times New Roman" w:hAnsi="Arial" w:cs="Arial"/>
          <w:color w:val="333333"/>
          <w:sz w:val="24"/>
          <w:szCs w:val="24"/>
        </w:rPr>
        <w:t>Juola</w:t>
      </w:r>
      <w:proofErr w:type="spellEnd"/>
      <w:r w:rsidRPr="001A3D72">
        <w:rPr>
          <w:rFonts w:ascii="Arial" w:eastAsia="Times New Roman" w:hAnsi="Arial" w:cs="Arial"/>
          <w:color w:val="333333"/>
          <w:sz w:val="24"/>
          <w:szCs w:val="24"/>
        </w:rPr>
        <w:t xml:space="preserve"> conducted a </w:t>
      </w:r>
      <w:proofErr w:type="spellStart"/>
      <w:r w:rsidRPr="001A3D72">
        <w:rPr>
          <w:rFonts w:ascii="Arial" w:eastAsia="Times New Roman" w:hAnsi="Arial" w:cs="Arial"/>
          <w:color w:val="333333"/>
          <w:sz w:val="24"/>
          <w:szCs w:val="24"/>
        </w:rPr>
        <w:t>Stylometric</w:t>
      </w:r>
      <w:proofErr w:type="spellEnd"/>
      <w:r w:rsidRPr="001A3D72">
        <w:rPr>
          <w:rFonts w:ascii="Arial" w:eastAsia="Times New Roman" w:hAnsi="Arial" w:cs="Arial"/>
          <w:color w:val="333333"/>
          <w:sz w:val="24"/>
          <w:szCs w:val="24"/>
        </w:rPr>
        <w:t xml:space="preserve"> analysis to complete the computational comparison of diction. He conducted four analyses focusing on different linguistic variables that indicate style, including the distribution of word lengths, the 100 most common words in the text, the distribution of character 4-grams (groups of four adjacent characters) and word bigrams (pairs of adjacent words).</w:t>
      </w:r>
    </w:p>
    <w:p w14:paraId="65EB209F" w14:textId="77777777" w:rsidR="003708D3" w:rsidRPr="001A3D72" w:rsidRDefault="003708D3" w:rsidP="00AA1E22">
      <w:pPr>
        <w:pStyle w:val="ListParagraph"/>
        <w:numPr>
          <w:ilvl w:val="0"/>
          <w:numId w:val="5"/>
        </w:num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Based on the overall patterns of these linguistic variables for each author, the results suggested that Rowling’s writing style is the closest to the author of the </w:t>
      </w:r>
      <w:proofErr w:type="spellStart"/>
      <w:r w:rsidRPr="001A3D72">
        <w:rPr>
          <w:rFonts w:ascii="Arial" w:eastAsia="Times New Roman" w:hAnsi="Arial" w:cs="Arial"/>
          <w:i/>
          <w:iCs/>
          <w:color w:val="333333"/>
          <w:sz w:val="24"/>
          <w:szCs w:val="24"/>
          <w:bdr w:val="none" w:sz="0" w:space="0" w:color="auto" w:frame="1"/>
        </w:rPr>
        <w:t>The</w:t>
      </w:r>
      <w:proofErr w:type="spellEnd"/>
      <w:r w:rsidRPr="001A3D72">
        <w:rPr>
          <w:rFonts w:ascii="Arial" w:eastAsia="Times New Roman" w:hAnsi="Arial" w:cs="Arial"/>
          <w:i/>
          <w:iCs/>
          <w:color w:val="333333"/>
          <w:sz w:val="24"/>
          <w:szCs w:val="24"/>
          <w:bdr w:val="none" w:sz="0" w:space="0" w:color="auto" w:frame="1"/>
        </w:rPr>
        <w:t xml:space="preserve"> Cuckoo’s Calling</w:t>
      </w:r>
      <w:r w:rsidRPr="001A3D72">
        <w:rPr>
          <w:rFonts w:ascii="Arial" w:eastAsia="Times New Roman" w:hAnsi="Arial" w:cs="Arial"/>
          <w:color w:val="333333"/>
          <w:sz w:val="24"/>
          <w:szCs w:val="24"/>
        </w:rPr>
        <w:t>. This provided a kind of statistical “proof” of authorial fingerprint, and Rowling admitted to writing the novel under the pen name Galbraith shortly after.</w:t>
      </w:r>
    </w:p>
    <w:p w14:paraId="084F741E" w14:textId="77777777" w:rsidR="003708D3" w:rsidRPr="001A3D72" w:rsidRDefault="003708D3" w:rsidP="003708D3">
      <w:pPr>
        <w:spacing w:after="0" w:line="240" w:lineRule="auto"/>
        <w:textAlignment w:val="baseline"/>
        <w:outlineLvl w:val="2"/>
        <w:rPr>
          <w:rFonts w:ascii="Arial" w:eastAsia="Times New Roman" w:hAnsi="Arial" w:cs="Arial"/>
          <w:color w:val="333333"/>
          <w:sz w:val="24"/>
          <w:szCs w:val="24"/>
        </w:rPr>
      </w:pPr>
    </w:p>
    <w:p w14:paraId="39A9C897" w14:textId="77777777" w:rsidR="003708D3" w:rsidRPr="001A3D72" w:rsidRDefault="003708D3" w:rsidP="003708D3">
      <w:pPr>
        <w:spacing w:after="0" w:line="240" w:lineRule="auto"/>
        <w:textAlignment w:val="baseline"/>
        <w:outlineLvl w:val="2"/>
        <w:rPr>
          <w:rFonts w:ascii="Arial" w:eastAsia="Times New Roman" w:hAnsi="Arial" w:cs="Arial"/>
          <w:color w:val="333333"/>
          <w:sz w:val="24"/>
          <w:szCs w:val="24"/>
        </w:rPr>
      </w:pPr>
    </w:p>
    <w:p w14:paraId="418117E8" w14:textId="77777777" w:rsidR="003708D3" w:rsidRPr="00AA1E22" w:rsidRDefault="003708D3" w:rsidP="003708D3">
      <w:pPr>
        <w:spacing w:after="0" w:line="240" w:lineRule="auto"/>
        <w:textAlignment w:val="baseline"/>
        <w:outlineLvl w:val="2"/>
        <w:rPr>
          <w:rFonts w:ascii="Arial" w:eastAsia="Times New Roman" w:hAnsi="Arial" w:cs="Arial"/>
          <w:b/>
          <w:bCs/>
          <w:iCs/>
          <w:color w:val="ED7D31" w:themeColor="accent2"/>
          <w:sz w:val="28"/>
          <w:szCs w:val="24"/>
          <w:bdr w:val="none" w:sz="0" w:space="0" w:color="auto" w:frame="1"/>
        </w:rPr>
      </w:pPr>
      <w:r w:rsidRPr="00AA1E22">
        <w:rPr>
          <w:rFonts w:ascii="Arial" w:eastAsia="Times New Roman" w:hAnsi="Arial" w:cs="Arial"/>
          <w:b/>
          <w:bCs/>
          <w:iCs/>
          <w:color w:val="ED7D31" w:themeColor="accent2"/>
          <w:sz w:val="28"/>
          <w:szCs w:val="24"/>
          <w:bdr w:val="none" w:sz="0" w:space="0" w:color="auto" w:frame="1"/>
        </w:rPr>
        <w:t>Significant Themes in 19th Century Literature</w:t>
      </w:r>
    </w:p>
    <w:p w14:paraId="107EEAF6" w14:textId="77777777" w:rsidR="003708D3" w:rsidRPr="001A3D72" w:rsidRDefault="003708D3" w:rsidP="003708D3">
      <w:pPr>
        <w:spacing w:after="0" w:line="240" w:lineRule="auto"/>
        <w:textAlignment w:val="baseline"/>
        <w:outlineLvl w:val="2"/>
        <w:rPr>
          <w:rFonts w:ascii="Arial" w:eastAsia="Times New Roman" w:hAnsi="Arial" w:cs="Arial"/>
          <w:i/>
          <w:iCs/>
          <w:color w:val="333333"/>
          <w:sz w:val="24"/>
          <w:szCs w:val="24"/>
          <w:bdr w:val="none" w:sz="0" w:space="0" w:color="auto" w:frame="1"/>
        </w:rPr>
      </w:pPr>
      <w:r w:rsidRPr="001A3D72">
        <w:rPr>
          <w:rFonts w:ascii="Arial" w:eastAsia="Times New Roman" w:hAnsi="Arial" w:cs="Arial"/>
          <w:i/>
          <w:iCs/>
          <w:color w:val="333333"/>
          <w:sz w:val="24"/>
          <w:szCs w:val="24"/>
          <w:bdr w:val="none" w:sz="0" w:space="0" w:color="auto" w:frame="1"/>
        </w:rPr>
        <w:t xml:space="preserve">Matthew </w:t>
      </w:r>
      <w:proofErr w:type="spellStart"/>
      <w:r w:rsidRPr="001A3D72">
        <w:rPr>
          <w:rFonts w:ascii="Arial" w:eastAsia="Times New Roman" w:hAnsi="Arial" w:cs="Arial"/>
          <w:i/>
          <w:iCs/>
          <w:color w:val="333333"/>
          <w:sz w:val="24"/>
          <w:szCs w:val="24"/>
          <w:bdr w:val="none" w:sz="0" w:space="0" w:color="auto" w:frame="1"/>
        </w:rPr>
        <w:t>Jockers</w:t>
      </w:r>
      <w:proofErr w:type="spellEnd"/>
      <w:r w:rsidRPr="001A3D72">
        <w:rPr>
          <w:rFonts w:ascii="Arial" w:eastAsia="Times New Roman" w:hAnsi="Arial" w:cs="Arial"/>
          <w:i/>
          <w:iCs/>
          <w:color w:val="333333"/>
          <w:sz w:val="24"/>
          <w:szCs w:val="24"/>
          <w:bdr w:val="none" w:sz="0" w:space="0" w:color="auto" w:frame="1"/>
        </w:rPr>
        <w:t xml:space="preserve"> and David </w:t>
      </w:r>
      <w:proofErr w:type="spellStart"/>
      <w:r w:rsidRPr="001A3D72">
        <w:rPr>
          <w:rFonts w:ascii="Arial" w:eastAsia="Times New Roman" w:hAnsi="Arial" w:cs="Arial"/>
          <w:i/>
          <w:iCs/>
          <w:color w:val="333333"/>
          <w:sz w:val="24"/>
          <w:szCs w:val="24"/>
          <w:bdr w:val="none" w:sz="0" w:space="0" w:color="auto" w:frame="1"/>
        </w:rPr>
        <w:t>Mimno</w:t>
      </w:r>
      <w:proofErr w:type="spellEnd"/>
      <w:r w:rsidRPr="001A3D72">
        <w:rPr>
          <w:rFonts w:ascii="Arial" w:eastAsia="Times New Roman" w:hAnsi="Arial" w:cs="Arial"/>
          <w:i/>
          <w:iCs/>
          <w:color w:val="333333"/>
          <w:sz w:val="24"/>
          <w:szCs w:val="24"/>
          <w:bdr w:val="none" w:sz="0" w:space="0" w:color="auto" w:frame="1"/>
        </w:rPr>
        <w:t>, 2012</w:t>
      </w:r>
    </w:p>
    <w:p w14:paraId="7008A460" w14:textId="77777777" w:rsidR="003708D3" w:rsidRPr="001A3D72" w:rsidRDefault="003708D3" w:rsidP="003708D3">
      <w:pPr>
        <w:spacing w:after="0" w:line="240" w:lineRule="auto"/>
        <w:textAlignment w:val="baseline"/>
        <w:outlineLvl w:val="2"/>
        <w:rPr>
          <w:rFonts w:ascii="Arial" w:eastAsia="Times New Roman" w:hAnsi="Arial" w:cs="Arial"/>
          <w:b/>
          <w:bCs/>
          <w:color w:val="333333"/>
          <w:sz w:val="24"/>
          <w:szCs w:val="24"/>
        </w:rPr>
      </w:pPr>
    </w:p>
    <w:p w14:paraId="1696DBE2" w14:textId="77777777" w:rsidR="003708D3" w:rsidRPr="001A3D72" w:rsidRDefault="00B01872" w:rsidP="003708D3">
      <w:pPr>
        <w:spacing w:after="0" w:line="240" w:lineRule="auto"/>
        <w:textAlignment w:val="baseline"/>
        <w:rPr>
          <w:rFonts w:ascii="Arial" w:eastAsia="Times New Roman" w:hAnsi="Arial" w:cs="Arial"/>
          <w:color w:val="333333"/>
          <w:sz w:val="24"/>
          <w:szCs w:val="24"/>
        </w:rPr>
      </w:pPr>
      <w:hyperlink r:id="rId9" w:history="1">
        <w:r w:rsidR="003708D3" w:rsidRPr="001A3D72">
          <w:rPr>
            <w:rFonts w:ascii="Arial" w:eastAsia="Times New Roman" w:hAnsi="Arial" w:cs="Arial"/>
            <w:color w:val="333333"/>
            <w:sz w:val="24"/>
            <w:szCs w:val="24"/>
            <w:u w:val="single"/>
            <w:bdr w:val="none" w:sz="0" w:space="0" w:color="auto" w:frame="1"/>
          </w:rPr>
          <w:t>http://digitalcommons.unl.edu/englishfacpubs/105</w:t>
        </w:r>
      </w:hyperlink>
    </w:p>
    <w:p w14:paraId="347E1AE2" w14:textId="77777777" w:rsidR="003708D3" w:rsidRPr="001A3D72" w:rsidRDefault="003708D3" w:rsidP="003708D3">
      <w:pPr>
        <w:spacing w:after="0" w:line="240" w:lineRule="auto"/>
        <w:textAlignment w:val="baseline"/>
        <w:rPr>
          <w:rFonts w:ascii="Arial" w:eastAsia="Times New Roman" w:hAnsi="Arial" w:cs="Arial"/>
          <w:color w:val="333333"/>
          <w:sz w:val="24"/>
          <w:szCs w:val="24"/>
        </w:rPr>
      </w:pPr>
      <w:bookmarkStart w:id="0" w:name="_GoBack"/>
      <w:bookmarkEnd w:id="0"/>
    </w:p>
    <w:p w14:paraId="64DA2944"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b/>
          <w:bCs/>
          <w:color w:val="333333"/>
          <w:sz w:val="24"/>
          <w:szCs w:val="24"/>
          <w:bdr w:val="none" w:sz="0" w:space="0" w:color="auto" w:frame="1"/>
        </w:rPr>
        <w:lastRenderedPageBreak/>
        <w:t>Research question:</w:t>
      </w:r>
    </w:p>
    <w:p w14:paraId="206DF564" w14:textId="77777777" w:rsidR="003708D3" w:rsidRPr="001A3D72" w:rsidRDefault="003708D3" w:rsidP="00AA1E22">
      <w:pPr>
        <w:spacing w:after="404"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What themes are common in 19th century literature?</w:t>
      </w:r>
    </w:p>
    <w:p w14:paraId="356BAF15"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b/>
          <w:bCs/>
          <w:color w:val="333333"/>
          <w:sz w:val="24"/>
          <w:szCs w:val="24"/>
          <w:bdr w:val="none" w:sz="0" w:space="0" w:color="auto" w:frame="1"/>
        </w:rPr>
        <w:t>Project description:</w:t>
      </w:r>
    </w:p>
    <w:p w14:paraId="7F28837B" w14:textId="77777777" w:rsidR="003708D3" w:rsidRPr="001A3D72" w:rsidRDefault="003708D3" w:rsidP="00AA1E22">
      <w:pPr>
        <w:pStyle w:val="ListParagraph"/>
        <w:numPr>
          <w:ilvl w:val="0"/>
          <w:numId w:val="4"/>
        </w:num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 xml:space="preserve">To explore what themes are common in 19th century literature, </w:t>
      </w:r>
      <w:proofErr w:type="spellStart"/>
      <w:r w:rsidRPr="001A3D72">
        <w:rPr>
          <w:rFonts w:ascii="Arial" w:eastAsia="Times New Roman" w:hAnsi="Arial" w:cs="Arial"/>
          <w:color w:val="333333"/>
          <w:sz w:val="24"/>
          <w:szCs w:val="24"/>
        </w:rPr>
        <w:t>Jockers</w:t>
      </w:r>
      <w:proofErr w:type="spellEnd"/>
      <w:r w:rsidRPr="001A3D72">
        <w:rPr>
          <w:rFonts w:ascii="Arial" w:eastAsia="Times New Roman" w:hAnsi="Arial" w:cs="Arial"/>
          <w:color w:val="333333"/>
          <w:sz w:val="24"/>
          <w:szCs w:val="24"/>
        </w:rPr>
        <w:t xml:space="preserve"> and </w:t>
      </w:r>
      <w:proofErr w:type="spellStart"/>
      <w:r w:rsidRPr="001A3D72">
        <w:rPr>
          <w:rFonts w:ascii="Arial" w:eastAsia="Times New Roman" w:hAnsi="Arial" w:cs="Arial"/>
          <w:color w:val="333333"/>
          <w:sz w:val="24"/>
          <w:szCs w:val="24"/>
        </w:rPr>
        <w:t>Mimno</w:t>
      </w:r>
      <w:proofErr w:type="spellEnd"/>
      <w:r w:rsidRPr="001A3D72">
        <w:rPr>
          <w:rFonts w:ascii="Arial" w:eastAsia="Times New Roman" w:hAnsi="Arial" w:cs="Arial"/>
          <w:color w:val="333333"/>
          <w:sz w:val="24"/>
          <w:szCs w:val="24"/>
        </w:rPr>
        <w:t xml:space="preserve"> applied statistical methods to identify and extract hundreds of “topics” from a corpus of 3,346 works of 19th-century British, Irish, and American fiction collected by the Stanford Literary Lab. Topic modeling is based on the idea that words that co-occur are likely to be about the same thing, so co-occurring words are represented as topics. Their computational analysis yielded 500 topics, which they labeled as “female fashion”, “animals and beasts”, “eyes and expressions”, “machine and industry”, and so on. For the female fashion topic, for example, analysis showed that words such as “gown”, “silk”, “dress”, “lace”, and “ribbons” tended to co-occur across their corpus of nineteenth century text, so </w:t>
      </w:r>
      <w:proofErr w:type="spellStart"/>
      <w:r w:rsidRPr="001A3D72">
        <w:rPr>
          <w:rFonts w:ascii="Arial" w:eastAsia="Times New Roman" w:hAnsi="Arial" w:cs="Arial"/>
          <w:color w:val="333333"/>
          <w:sz w:val="24"/>
          <w:szCs w:val="24"/>
        </w:rPr>
        <w:t>Jockers</w:t>
      </w:r>
      <w:proofErr w:type="spellEnd"/>
      <w:r w:rsidRPr="001A3D72">
        <w:rPr>
          <w:rFonts w:ascii="Arial" w:eastAsia="Times New Roman" w:hAnsi="Arial" w:cs="Arial"/>
          <w:color w:val="333333"/>
          <w:sz w:val="24"/>
          <w:szCs w:val="24"/>
        </w:rPr>
        <w:t xml:space="preserve"> and </w:t>
      </w:r>
      <w:proofErr w:type="spellStart"/>
      <w:r w:rsidRPr="001A3D72">
        <w:rPr>
          <w:rFonts w:ascii="Arial" w:eastAsia="Times New Roman" w:hAnsi="Arial" w:cs="Arial"/>
          <w:color w:val="333333"/>
          <w:sz w:val="24"/>
          <w:szCs w:val="24"/>
        </w:rPr>
        <w:t>Mimno</w:t>
      </w:r>
      <w:proofErr w:type="spellEnd"/>
      <w:r w:rsidRPr="001A3D72">
        <w:rPr>
          <w:rFonts w:ascii="Arial" w:eastAsia="Times New Roman" w:hAnsi="Arial" w:cs="Arial"/>
          <w:color w:val="333333"/>
          <w:sz w:val="24"/>
          <w:szCs w:val="24"/>
        </w:rPr>
        <w:t xml:space="preserve"> </w:t>
      </w:r>
      <w:proofErr w:type="gramStart"/>
      <w:r w:rsidRPr="001A3D72">
        <w:rPr>
          <w:rFonts w:ascii="Arial" w:eastAsia="Times New Roman" w:hAnsi="Arial" w:cs="Arial"/>
          <w:color w:val="333333"/>
          <w:sz w:val="24"/>
          <w:szCs w:val="24"/>
        </w:rPr>
        <w:t>are able to</w:t>
      </w:r>
      <w:proofErr w:type="gramEnd"/>
      <w:r w:rsidRPr="001A3D72">
        <w:rPr>
          <w:rFonts w:ascii="Arial" w:eastAsia="Times New Roman" w:hAnsi="Arial" w:cs="Arial"/>
          <w:color w:val="333333"/>
          <w:sz w:val="24"/>
          <w:szCs w:val="24"/>
        </w:rPr>
        <w:t xml:space="preserve"> argue through these results that authors from this time period wrote about what women wore.</w:t>
      </w:r>
    </w:p>
    <w:p w14:paraId="5048F121" w14:textId="77777777" w:rsidR="003708D3" w:rsidRPr="001A3D72" w:rsidRDefault="003708D3" w:rsidP="003708D3">
      <w:pPr>
        <w:spacing w:after="0" w:line="240" w:lineRule="auto"/>
        <w:textAlignment w:val="baseline"/>
        <w:rPr>
          <w:rFonts w:ascii="Arial" w:eastAsia="Times New Roman" w:hAnsi="Arial" w:cs="Arial"/>
          <w:color w:val="333333"/>
          <w:sz w:val="24"/>
          <w:szCs w:val="24"/>
        </w:rPr>
      </w:pPr>
    </w:p>
    <w:p w14:paraId="19576B1D" w14:textId="77777777" w:rsidR="003708D3" w:rsidRPr="001A3D72" w:rsidRDefault="003708D3" w:rsidP="003708D3">
      <w:pPr>
        <w:spacing w:after="0" w:line="240" w:lineRule="auto"/>
        <w:textAlignment w:val="baseline"/>
        <w:rPr>
          <w:rFonts w:ascii="Arial" w:eastAsia="Times New Roman" w:hAnsi="Arial" w:cs="Arial"/>
          <w:color w:val="333333"/>
          <w:sz w:val="24"/>
          <w:szCs w:val="24"/>
        </w:rPr>
      </w:pPr>
    </w:p>
    <w:p w14:paraId="49B4EF22" w14:textId="77777777" w:rsidR="003708D3" w:rsidRPr="00AA1E22" w:rsidRDefault="003708D3" w:rsidP="003708D3">
      <w:pPr>
        <w:spacing w:after="0" w:line="240" w:lineRule="auto"/>
        <w:textAlignment w:val="baseline"/>
        <w:outlineLvl w:val="2"/>
        <w:rPr>
          <w:rFonts w:ascii="Arial" w:eastAsia="Times New Roman" w:hAnsi="Arial" w:cs="Arial"/>
          <w:b/>
          <w:bCs/>
          <w:iCs/>
          <w:color w:val="ED7D31" w:themeColor="accent2"/>
          <w:sz w:val="28"/>
          <w:szCs w:val="24"/>
          <w:bdr w:val="none" w:sz="0" w:space="0" w:color="auto" w:frame="1"/>
        </w:rPr>
      </w:pPr>
      <w:r w:rsidRPr="00AA1E22">
        <w:rPr>
          <w:rFonts w:ascii="Arial" w:eastAsia="Times New Roman" w:hAnsi="Arial" w:cs="Arial"/>
          <w:b/>
          <w:bCs/>
          <w:iCs/>
          <w:color w:val="ED7D31" w:themeColor="accent2"/>
          <w:sz w:val="28"/>
          <w:szCs w:val="24"/>
          <w:bdr w:val="none" w:sz="0" w:space="0" w:color="auto" w:frame="1"/>
        </w:rPr>
        <w:t>The Emergence of Literary Diction</w:t>
      </w:r>
    </w:p>
    <w:p w14:paraId="3D46BCA6" w14:textId="77777777" w:rsidR="003708D3" w:rsidRPr="001A3D72" w:rsidRDefault="003708D3" w:rsidP="003708D3">
      <w:pPr>
        <w:spacing w:after="0" w:line="240" w:lineRule="auto"/>
        <w:textAlignment w:val="baseline"/>
        <w:rPr>
          <w:rFonts w:ascii="Arial" w:eastAsia="Times New Roman" w:hAnsi="Arial" w:cs="Arial"/>
          <w:i/>
          <w:iCs/>
          <w:color w:val="333333"/>
          <w:sz w:val="24"/>
          <w:szCs w:val="24"/>
          <w:bdr w:val="none" w:sz="0" w:space="0" w:color="auto" w:frame="1"/>
        </w:rPr>
      </w:pPr>
      <w:r w:rsidRPr="001A3D72">
        <w:rPr>
          <w:rFonts w:ascii="Arial" w:eastAsia="Times New Roman" w:hAnsi="Arial" w:cs="Arial"/>
          <w:i/>
          <w:iCs/>
          <w:color w:val="333333"/>
          <w:sz w:val="24"/>
          <w:szCs w:val="24"/>
          <w:bdr w:val="none" w:sz="0" w:space="0" w:color="auto" w:frame="1"/>
        </w:rPr>
        <w:t>Ted Underwood and Jordan Sellers, 2012</w:t>
      </w:r>
    </w:p>
    <w:p w14:paraId="5DC00937" w14:textId="77777777" w:rsidR="003708D3" w:rsidRPr="001A3D72" w:rsidRDefault="003708D3" w:rsidP="003708D3">
      <w:pPr>
        <w:spacing w:after="0" w:line="240" w:lineRule="auto"/>
        <w:textAlignment w:val="baseline"/>
        <w:rPr>
          <w:rFonts w:ascii="Arial" w:eastAsia="Times New Roman" w:hAnsi="Arial" w:cs="Arial"/>
          <w:color w:val="333333"/>
          <w:sz w:val="24"/>
          <w:szCs w:val="24"/>
        </w:rPr>
      </w:pPr>
    </w:p>
    <w:p w14:paraId="2B2E65D0" w14:textId="77777777" w:rsidR="003708D3" w:rsidRPr="001A3D72" w:rsidRDefault="00B01872" w:rsidP="003708D3">
      <w:pPr>
        <w:spacing w:after="0" w:line="240" w:lineRule="auto"/>
        <w:textAlignment w:val="baseline"/>
        <w:rPr>
          <w:rFonts w:ascii="Arial" w:eastAsia="Times New Roman" w:hAnsi="Arial" w:cs="Arial"/>
          <w:color w:val="333333"/>
          <w:sz w:val="24"/>
          <w:szCs w:val="24"/>
        </w:rPr>
      </w:pPr>
      <w:hyperlink r:id="rId10" w:history="1">
        <w:r w:rsidR="003708D3" w:rsidRPr="001A3D72">
          <w:rPr>
            <w:rFonts w:ascii="Arial" w:eastAsia="Times New Roman" w:hAnsi="Arial" w:cs="Arial"/>
            <w:color w:val="333333"/>
            <w:sz w:val="24"/>
            <w:szCs w:val="24"/>
            <w:u w:val="single"/>
            <w:bdr w:val="none" w:sz="0" w:space="0" w:color="auto" w:frame="1"/>
          </w:rPr>
          <w:t>http://journalofdigitalhumanities.org/1-2/the-emergence-of-literary-diction-by-ted-underwood-and-jordan-sellers/</w:t>
        </w:r>
      </w:hyperlink>
    </w:p>
    <w:p w14:paraId="2E04A671" w14:textId="77777777" w:rsidR="003708D3" w:rsidRPr="001A3D72" w:rsidRDefault="003708D3" w:rsidP="003708D3">
      <w:pPr>
        <w:spacing w:after="0" w:line="240" w:lineRule="auto"/>
        <w:textAlignment w:val="baseline"/>
        <w:rPr>
          <w:rFonts w:ascii="Arial" w:eastAsia="Times New Roman" w:hAnsi="Arial" w:cs="Arial"/>
          <w:color w:val="333333"/>
          <w:sz w:val="24"/>
          <w:szCs w:val="24"/>
        </w:rPr>
      </w:pPr>
    </w:p>
    <w:p w14:paraId="03721AA4"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b/>
          <w:bCs/>
          <w:color w:val="333333"/>
          <w:sz w:val="24"/>
          <w:szCs w:val="24"/>
          <w:bdr w:val="none" w:sz="0" w:space="0" w:color="auto" w:frame="1"/>
        </w:rPr>
        <w:t>Research question:</w:t>
      </w:r>
    </w:p>
    <w:p w14:paraId="4B74B409" w14:textId="77777777" w:rsidR="003708D3" w:rsidRPr="001A3D72" w:rsidRDefault="003708D3" w:rsidP="00AA1E22">
      <w:pPr>
        <w:spacing w:after="404"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What textual characteristics constitute ‘literary language’?</w:t>
      </w:r>
    </w:p>
    <w:p w14:paraId="572B886C" w14:textId="77777777" w:rsidR="003708D3" w:rsidRPr="001A3D72" w:rsidRDefault="003708D3" w:rsidP="00AA1E22">
      <w:p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b/>
          <w:bCs/>
          <w:color w:val="333333"/>
          <w:sz w:val="24"/>
          <w:szCs w:val="24"/>
          <w:bdr w:val="none" w:sz="0" w:space="0" w:color="auto" w:frame="1"/>
        </w:rPr>
        <w:t>Project description:</w:t>
      </w:r>
    </w:p>
    <w:p w14:paraId="3C1D7831" w14:textId="77777777" w:rsidR="003708D3" w:rsidRPr="001A3D72" w:rsidRDefault="003708D3" w:rsidP="00AA1E22">
      <w:pPr>
        <w:pStyle w:val="ListParagraph"/>
        <w:numPr>
          <w:ilvl w:val="0"/>
          <w:numId w:val="4"/>
        </w:num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In their project, Ted Underwood and Jordan Sellers used classification algorithms to study what characteristics constitute “literary language”. Their approach was to show the difference in words used in poetry, drama, and fiction with those used in nonfiction to demonstrate how “literary language” developed over time. They used the relative use of newer words to older words to investigate differences, because based on known developments in literature history, older words tend to be more informal and newer words were more learned or literate language. Therefore, the changing ratio of older and newer words over time may reveal patterns in the development of literary language.</w:t>
      </w:r>
    </w:p>
    <w:p w14:paraId="5198CB4A" w14:textId="77777777" w:rsidR="003708D3" w:rsidRPr="001A3D72" w:rsidRDefault="003708D3" w:rsidP="00AA1E22">
      <w:pPr>
        <w:pStyle w:val="ListParagraph"/>
        <w:numPr>
          <w:ilvl w:val="0"/>
          <w:numId w:val="4"/>
        </w:num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t>Their dataset consisted of a collection of 4,275 mostly book-length documents. It includes eighteenth-century documents from </w:t>
      </w:r>
      <w:hyperlink r:id="rId11" w:history="1">
        <w:r w:rsidRPr="001A3D72">
          <w:rPr>
            <w:rFonts w:ascii="Arial" w:eastAsia="Times New Roman" w:hAnsi="Arial" w:cs="Arial"/>
            <w:color w:val="333333"/>
            <w:sz w:val="24"/>
            <w:szCs w:val="24"/>
            <w:u w:val="single"/>
            <w:bdr w:val="none" w:sz="0" w:space="0" w:color="auto" w:frame="1"/>
          </w:rPr>
          <w:t>ECCO-TCP</w:t>
        </w:r>
      </w:hyperlink>
      <w:r w:rsidRPr="001A3D72">
        <w:rPr>
          <w:rFonts w:ascii="Arial" w:eastAsia="Times New Roman" w:hAnsi="Arial" w:cs="Arial"/>
          <w:color w:val="333333"/>
          <w:sz w:val="24"/>
          <w:szCs w:val="24"/>
        </w:rPr>
        <w:t xml:space="preserve"> (Eighteenth Century Collections Online), documents in the period 1700-1850 from the </w:t>
      </w:r>
      <w:hyperlink r:id="rId12" w:history="1">
        <w:r w:rsidRPr="001A3D72">
          <w:rPr>
            <w:rFonts w:ascii="Arial" w:eastAsia="Times New Roman" w:hAnsi="Arial" w:cs="Arial"/>
            <w:color w:val="333333"/>
            <w:sz w:val="24"/>
            <w:szCs w:val="24"/>
            <w:u w:val="single"/>
            <w:bdr w:val="none" w:sz="0" w:space="0" w:color="auto" w:frame="1"/>
          </w:rPr>
          <w:t>Brown Women Writers Project</w:t>
        </w:r>
      </w:hyperlink>
      <w:r w:rsidRPr="001A3D72">
        <w:rPr>
          <w:rFonts w:ascii="Arial" w:eastAsia="Times New Roman" w:hAnsi="Arial" w:cs="Arial"/>
          <w:color w:val="333333"/>
          <w:sz w:val="24"/>
          <w:szCs w:val="24"/>
        </w:rPr>
        <w:t>, and a set of nineteenth-century books selected by Sellers.</w:t>
      </w:r>
    </w:p>
    <w:p w14:paraId="6DBBA767" w14:textId="77777777" w:rsidR="003708D3" w:rsidRPr="001A3D72" w:rsidRDefault="003708D3" w:rsidP="00AA1E22">
      <w:pPr>
        <w:pStyle w:val="ListParagraph"/>
        <w:numPr>
          <w:ilvl w:val="0"/>
          <w:numId w:val="4"/>
        </w:numPr>
        <w:spacing w:after="0" w:line="276" w:lineRule="auto"/>
        <w:textAlignment w:val="baseline"/>
        <w:rPr>
          <w:rFonts w:ascii="Arial" w:eastAsia="Times New Roman" w:hAnsi="Arial" w:cs="Arial"/>
          <w:color w:val="333333"/>
          <w:sz w:val="24"/>
          <w:szCs w:val="24"/>
        </w:rPr>
      </w:pPr>
      <w:r w:rsidRPr="001A3D72">
        <w:rPr>
          <w:rFonts w:ascii="Arial" w:eastAsia="Times New Roman" w:hAnsi="Arial" w:cs="Arial"/>
          <w:color w:val="333333"/>
          <w:sz w:val="24"/>
          <w:szCs w:val="24"/>
        </w:rPr>
        <w:lastRenderedPageBreak/>
        <w:t>In their analysis, first, they trained a computational model to identify literary genres. Then, they compared which words are most frequently used over time in non-fiction prose versus “literary” genres. Their results demonstrated tendency for poetry, drama, and fiction to use older English words. Therefore, this analysis reveals some patterns in the development of literary language.</w:t>
      </w:r>
    </w:p>
    <w:p w14:paraId="53120C3C" w14:textId="77777777" w:rsidR="00BB3716" w:rsidRPr="001A3D72" w:rsidRDefault="00B01872" w:rsidP="00AA1E22">
      <w:pPr>
        <w:spacing w:line="276" w:lineRule="auto"/>
        <w:rPr>
          <w:rFonts w:ascii="Arial" w:hAnsi="Arial" w:cs="Arial"/>
          <w:sz w:val="24"/>
          <w:szCs w:val="24"/>
        </w:rPr>
      </w:pPr>
    </w:p>
    <w:sectPr w:rsidR="00BB3716" w:rsidRPr="001A3D7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E22F" w14:textId="77777777" w:rsidR="00B01872" w:rsidRDefault="00B01872" w:rsidP="00B0348C">
      <w:pPr>
        <w:spacing w:after="0" w:line="240" w:lineRule="auto"/>
      </w:pPr>
      <w:r>
        <w:separator/>
      </w:r>
    </w:p>
  </w:endnote>
  <w:endnote w:type="continuationSeparator" w:id="0">
    <w:p w14:paraId="1595732D" w14:textId="77777777" w:rsidR="00B01872" w:rsidRDefault="00B01872" w:rsidP="00B0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297D" w14:textId="77777777" w:rsidR="00B0348C" w:rsidRDefault="00B0348C" w:rsidP="00F743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570AC" w14:textId="77777777" w:rsidR="00B0348C" w:rsidRDefault="00B0348C" w:rsidP="00B034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4F8B" w14:textId="77777777" w:rsidR="00B0348C" w:rsidRPr="00B0348C" w:rsidRDefault="00B0348C" w:rsidP="00F7438B">
    <w:pPr>
      <w:pStyle w:val="Footer"/>
      <w:framePr w:wrap="none" w:vAnchor="text" w:hAnchor="margin" w:xAlign="right" w:y="1"/>
      <w:rPr>
        <w:rStyle w:val="PageNumber"/>
        <w:rFonts w:ascii="Arial" w:hAnsi="Arial" w:cs="Arial"/>
        <w:b/>
        <w:sz w:val="24"/>
        <w:szCs w:val="24"/>
      </w:rPr>
    </w:pPr>
    <w:r w:rsidRPr="00B0348C">
      <w:rPr>
        <w:rStyle w:val="PageNumber"/>
        <w:rFonts w:ascii="Arial" w:hAnsi="Arial" w:cs="Arial"/>
        <w:b/>
        <w:sz w:val="24"/>
        <w:szCs w:val="24"/>
      </w:rPr>
      <w:fldChar w:fldCharType="begin"/>
    </w:r>
    <w:r w:rsidRPr="00B0348C">
      <w:rPr>
        <w:rStyle w:val="PageNumber"/>
        <w:rFonts w:ascii="Arial" w:hAnsi="Arial" w:cs="Arial"/>
        <w:b/>
        <w:sz w:val="24"/>
        <w:szCs w:val="24"/>
      </w:rPr>
      <w:instrText xml:space="preserve">PAGE  </w:instrText>
    </w:r>
    <w:r w:rsidRPr="00B0348C">
      <w:rPr>
        <w:rStyle w:val="PageNumber"/>
        <w:rFonts w:ascii="Arial" w:hAnsi="Arial" w:cs="Arial"/>
        <w:b/>
        <w:sz w:val="24"/>
        <w:szCs w:val="24"/>
      </w:rPr>
      <w:fldChar w:fldCharType="separate"/>
    </w:r>
    <w:r>
      <w:rPr>
        <w:rStyle w:val="PageNumber"/>
        <w:rFonts w:ascii="Arial" w:hAnsi="Arial" w:cs="Arial"/>
        <w:b/>
        <w:noProof/>
        <w:sz w:val="24"/>
        <w:szCs w:val="24"/>
      </w:rPr>
      <w:t>1</w:t>
    </w:r>
    <w:r w:rsidRPr="00B0348C">
      <w:rPr>
        <w:rStyle w:val="PageNumber"/>
        <w:rFonts w:ascii="Arial" w:hAnsi="Arial" w:cs="Arial"/>
        <w:b/>
        <w:sz w:val="24"/>
        <w:szCs w:val="24"/>
      </w:rPr>
      <w:fldChar w:fldCharType="end"/>
    </w:r>
  </w:p>
  <w:p w14:paraId="36D74495" w14:textId="3C53B645" w:rsidR="00B0348C" w:rsidRPr="00B0348C" w:rsidRDefault="00B0348C" w:rsidP="00B0348C">
    <w:pPr>
      <w:pStyle w:val="Footer"/>
      <w:ind w:right="360"/>
      <w:rPr>
        <w:rFonts w:ascii="Arial" w:hAnsi="Arial" w:cs="Arial"/>
        <w:b/>
        <w:sz w:val="24"/>
        <w:szCs w:val="24"/>
      </w:rPr>
    </w:pPr>
    <w:r w:rsidRPr="00B0348C">
      <w:rPr>
        <w:rFonts w:ascii="Arial" w:hAnsi="Arial" w:cs="Arial"/>
        <w:b/>
        <w:sz w:val="24"/>
        <w:szCs w:val="24"/>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06E3C" w14:textId="77777777" w:rsidR="00B01872" w:rsidRDefault="00B01872" w:rsidP="00B0348C">
      <w:pPr>
        <w:spacing w:after="0" w:line="240" w:lineRule="auto"/>
      </w:pPr>
      <w:r>
        <w:separator/>
      </w:r>
    </w:p>
  </w:footnote>
  <w:footnote w:type="continuationSeparator" w:id="0">
    <w:p w14:paraId="322782E6" w14:textId="77777777" w:rsidR="00B01872" w:rsidRDefault="00B01872" w:rsidP="00B034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22024"/>
    <w:multiLevelType w:val="hybridMultilevel"/>
    <w:tmpl w:val="BE3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A51C8"/>
    <w:multiLevelType w:val="multilevel"/>
    <w:tmpl w:val="43DA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015556"/>
    <w:multiLevelType w:val="multilevel"/>
    <w:tmpl w:val="143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416468"/>
    <w:multiLevelType w:val="multilevel"/>
    <w:tmpl w:val="511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61551D"/>
    <w:multiLevelType w:val="hybridMultilevel"/>
    <w:tmpl w:val="E900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D3"/>
    <w:rsid w:val="000306B1"/>
    <w:rsid w:val="00130264"/>
    <w:rsid w:val="001A3D72"/>
    <w:rsid w:val="003708D3"/>
    <w:rsid w:val="005776FA"/>
    <w:rsid w:val="0062137D"/>
    <w:rsid w:val="00736262"/>
    <w:rsid w:val="00A8320B"/>
    <w:rsid w:val="00AA1E22"/>
    <w:rsid w:val="00B01872"/>
    <w:rsid w:val="00B0348C"/>
    <w:rsid w:val="00DF08B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2AAF"/>
  <w15:chartTrackingRefBased/>
  <w15:docId w15:val="{EA27356F-991B-4901-8541-A2BA5FF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70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0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8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08D3"/>
    <w:rPr>
      <w:rFonts w:ascii="Times New Roman" w:eastAsia="Times New Roman" w:hAnsi="Times New Roman" w:cs="Times New Roman"/>
      <w:b/>
      <w:bCs/>
      <w:sz w:val="27"/>
      <w:szCs w:val="27"/>
    </w:rPr>
  </w:style>
  <w:style w:type="character" w:styleId="Emphasis">
    <w:name w:val="Emphasis"/>
    <w:basedOn w:val="DefaultParagraphFont"/>
    <w:uiPriority w:val="20"/>
    <w:qFormat/>
    <w:rsid w:val="003708D3"/>
    <w:rPr>
      <w:i/>
      <w:iCs/>
    </w:rPr>
  </w:style>
  <w:style w:type="paragraph" w:styleId="NormalWeb">
    <w:name w:val="Normal (Web)"/>
    <w:basedOn w:val="Normal"/>
    <w:uiPriority w:val="99"/>
    <w:semiHidden/>
    <w:unhideWhenUsed/>
    <w:rsid w:val="00370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8D3"/>
    <w:rPr>
      <w:color w:val="0000FF"/>
      <w:u w:val="single"/>
    </w:rPr>
  </w:style>
  <w:style w:type="character" w:styleId="Strong">
    <w:name w:val="Strong"/>
    <w:basedOn w:val="DefaultParagraphFont"/>
    <w:uiPriority w:val="22"/>
    <w:qFormat/>
    <w:rsid w:val="003708D3"/>
    <w:rPr>
      <w:b/>
      <w:bCs/>
    </w:rPr>
  </w:style>
  <w:style w:type="paragraph" w:styleId="ListParagraph">
    <w:name w:val="List Paragraph"/>
    <w:basedOn w:val="Normal"/>
    <w:uiPriority w:val="34"/>
    <w:qFormat/>
    <w:rsid w:val="003708D3"/>
    <w:pPr>
      <w:ind w:left="720"/>
      <w:contextualSpacing/>
    </w:pPr>
  </w:style>
  <w:style w:type="paragraph" w:styleId="NoSpacing">
    <w:name w:val="No Spacing"/>
    <w:uiPriority w:val="1"/>
    <w:qFormat/>
    <w:rsid w:val="00736262"/>
    <w:pPr>
      <w:spacing w:after="0" w:line="240" w:lineRule="auto"/>
    </w:pPr>
    <w:rPr>
      <w:rFonts w:eastAsiaTheme="minorEastAsia"/>
      <w:sz w:val="24"/>
      <w:szCs w:val="24"/>
    </w:rPr>
  </w:style>
  <w:style w:type="paragraph" w:styleId="Header">
    <w:name w:val="header"/>
    <w:basedOn w:val="Normal"/>
    <w:link w:val="HeaderChar"/>
    <w:uiPriority w:val="99"/>
    <w:unhideWhenUsed/>
    <w:rsid w:val="00B03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8C"/>
  </w:style>
  <w:style w:type="paragraph" w:styleId="Footer">
    <w:name w:val="footer"/>
    <w:basedOn w:val="Normal"/>
    <w:link w:val="FooterChar"/>
    <w:uiPriority w:val="99"/>
    <w:unhideWhenUsed/>
    <w:rsid w:val="00B03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8C"/>
  </w:style>
  <w:style w:type="character" w:styleId="PageNumber">
    <w:name w:val="page number"/>
    <w:basedOn w:val="DefaultParagraphFont"/>
    <w:uiPriority w:val="99"/>
    <w:semiHidden/>
    <w:unhideWhenUsed/>
    <w:rsid w:val="00B0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1047">
      <w:bodyDiv w:val="1"/>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xtcreationpartnership.org/tcp-ecco/" TargetMode="External"/><Relationship Id="rId12" Type="http://schemas.openxmlformats.org/officeDocument/2006/relationships/hyperlink" Target="http://www.wwp.northeastern.edu/abou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languagelog.ldc.upenn.edu/nll/?p=5315" TargetMode="External"/><Relationship Id="rId9" Type="http://schemas.openxmlformats.org/officeDocument/2006/relationships/hyperlink" Target="http://digitalcommons.unl.edu/englishfacpubs/105" TargetMode="External"/><Relationship Id="rId10" Type="http://schemas.openxmlformats.org/officeDocument/2006/relationships/hyperlink" Target="http://journalofdigitalhumanities.org/1-2/the-emergence-of-literary-diction-by-ted-underwood-and-jordan-s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728</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Margaret Rose</dc:creator>
  <cp:keywords/>
  <dc:description/>
  <cp:lastModifiedBy>Han, Ruohua</cp:lastModifiedBy>
  <cp:revision>4</cp:revision>
  <dcterms:created xsi:type="dcterms:W3CDTF">2018-10-12T17:17:00Z</dcterms:created>
  <dcterms:modified xsi:type="dcterms:W3CDTF">2018-11-02T23:45:00Z</dcterms:modified>
</cp:coreProperties>
</file>